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585D3" w14:textId="77777777" w:rsidR="00235396" w:rsidRPr="00292477" w:rsidRDefault="00235396" w:rsidP="00235396">
      <w:pPr>
        <w:spacing w:line="240" w:lineRule="auto"/>
        <w:rPr>
          <w:rFonts w:eastAsia="Arial" w:cs="Arial"/>
          <w:color w:val="1F2937"/>
          <w:sz w:val="16"/>
          <w:szCs w:val="16"/>
        </w:rPr>
      </w:pPr>
      <w:r w:rsidRPr="00292477">
        <w:rPr>
          <w:rFonts w:eastAsia="Arial" w:cs="Arial"/>
          <w:noProof/>
          <w:color w:val="1F2937"/>
          <w:sz w:val="16"/>
          <w:szCs w:val="16"/>
        </w:rPr>
        <w:drawing>
          <wp:inline distT="0" distB="0" distL="0" distR="0" wp14:anchorId="6066FB4B" wp14:editId="69C34A21">
            <wp:extent cx="1511348" cy="1000368"/>
            <wp:effectExtent l="0" t="0" r="0" b="9525"/>
            <wp:docPr id="540763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418" cy="1003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2477">
        <w:rPr>
          <w:rFonts w:eastAsia="Arial" w:cs="Arial"/>
          <w:i/>
          <w:iCs/>
          <w:color w:val="1F2937"/>
          <w:sz w:val="16"/>
          <w:szCs w:val="16"/>
        </w:rPr>
        <w:t xml:space="preserve"> </w:t>
      </w:r>
      <w:r w:rsidRPr="00292477">
        <w:rPr>
          <w:rFonts w:eastAsia="Arial" w:cs="Arial"/>
          <w:i/>
          <w:iCs/>
          <w:color w:val="1F2937"/>
          <w:sz w:val="16"/>
          <w:szCs w:val="16"/>
        </w:rPr>
        <w:tab/>
      </w:r>
    </w:p>
    <w:p w14:paraId="45FBBA5B" w14:textId="77777777" w:rsidR="00235396" w:rsidRPr="00292477" w:rsidRDefault="00235396" w:rsidP="00235396">
      <w:pPr>
        <w:spacing w:line="240" w:lineRule="auto"/>
        <w:rPr>
          <w:rFonts w:eastAsia="Arial" w:cs="Arial"/>
          <w:color w:val="1F2937"/>
          <w:sz w:val="16"/>
          <w:szCs w:val="16"/>
        </w:rPr>
      </w:pPr>
      <w:proofErr w:type="spellStart"/>
      <w:r w:rsidRPr="00292477">
        <w:rPr>
          <w:rFonts w:eastAsia="Arial" w:cs="Arial"/>
          <w:i/>
          <w:iCs/>
          <w:color w:val="1F2937"/>
          <w:sz w:val="16"/>
          <w:szCs w:val="16"/>
        </w:rPr>
        <w:t>Epangz</w:t>
      </w:r>
      <w:proofErr w:type="spellEnd"/>
      <w:r w:rsidRPr="00292477">
        <w:rPr>
          <w:rFonts w:eastAsia="Arial" w:cs="Arial"/>
          <w:i/>
          <w:iCs/>
          <w:color w:val="1F2937"/>
          <w:sz w:val="16"/>
          <w:szCs w:val="16"/>
        </w:rPr>
        <w:t xml:space="preserve"> Digital &amp; Artistry Inc.</w:t>
      </w:r>
    </w:p>
    <w:p w14:paraId="65291291" w14:textId="77777777" w:rsidR="00235396" w:rsidRPr="00292477" w:rsidRDefault="00235396" w:rsidP="00235396">
      <w:pPr>
        <w:spacing w:line="240" w:lineRule="auto"/>
        <w:rPr>
          <w:rFonts w:eastAsia="Arial" w:cs="Arial"/>
          <w:color w:val="1F2937"/>
          <w:sz w:val="16"/>
          <w:szCs w:val="16"/>
        </w:rPr>
      </w:pPr>
      <w:r w:rsidRPr="00292477">
        <w:rPr>
          <w:rFonts w:eastAsia="Arial" w:cs="Arial"/>
          <w:i/>
          <w:iCs/>
          <w:color w:val="1F2937"/>
          <w:sz w:val="16"/>
          <w:szCs w:val="16"/>
        </w:rPr>
        <w:t>Canada-Based</w:t>
      </w:r>
    </w:p>
    <w:p w14:paraId="73BA38E3" w14:textId="77777777" w:rsidR="00235396" w:rsidRPr="00292477" w:rsidRDefault="00235396" w:rsidP="00235396">
      <w:pPr>
        <w:spacing w:line="240" w:lineRule="auto"/>
        <w:rPr>
          <w:rFonts w:eastAsia="Arial" w:cs="Arial"/>
          <w:color w:val="1F2937"/>
          <w:sz w:val="16"/>
          <w:szCs w:val="16"/>
        </w:rPr>
      </w:pPr>
      <w:r w:rsidRPr="00292477">
        <w:rPr>
          <w:rFonts w:eastAsia="Arial" w:cs="Arial"/>
          <w:i/>
          <w:iCs/>
          <w:color w:val="1F2937"/>
          <w:sz w:val="16"/>
          <w:szCs w:val="16"/>
        </w:rPr>
        <w:t>Serving Clients Worldwide</w:t>
      </w:r>
    </w:p>
    <w:p w14:paraId="4A25521A" w14:textId="77777777" w:rsidR="00235396" w:rsidRPr="00292477" w:rsidRDefault="00235396" w:rsidP="00235396">
      <w:pPr>
        <w:spacing w:line="240" w:lineRule="auto"/>
        <w:rPr>
          <w:rFonts w:eastAsia="Arial" w:cs="Arial"/>
          <w:color w:val="1F2937"/>
          <w:sz w:val="16"/>
          <w:szCs w:val="16"/>
        </w:rPr>
      </w:pPr>
      <w:r w:rsidRPr="00292477">
        <w:rPr>
          <w:rFonts w:eastAsia="Arial" w:cs="Arial"/>
          <w:i/>
          <w:iCs/>
          <w:color w:val="1F2937"/>
          <w:sz w:val="16"/>
          <w:szCs w:val="16"/>
        </w:rPr>
        <w:t>epangzdigital@gmail.com</w:t>
      </w:r>
    </w:p>
    <w:p w14:paraId="1FF8AEC5" w14:textId="26AB6DE2" w:rsidR="00235396" w:rsidRPr="00235396" w:rsidRDefault="00235396" w:rsidP="00235396">
      <w:pPr>
        <w:spacing w:line="240" w:lineRule="auto"/>
        <w:rPr>
          <w:rFonts w:eastAsia="Arial" w:cs="Arial"/>
          <w:color w:val="1F2937"/>
          <w:sz w:val="16"/>
          <w:szCs w:val="16"/>
        </w:rPr>
      </w:pPr>
      <w:r w:rsidRPr="00292477">
        <w:rPr>
          <w:rFonts w:eastAsia="Arial" w:cs="Arial"/>
          <w:i/>
          <w:iCs/>
          <w:color w:val="1F2937"/>
          <w:sz w:val="16"/>
          <w:szCs w:val="16"/>
        </w:rPr>
        <w:t>1 (705) 410-2679</w:t>
      </w:r>
    </w:p>
    <w:p w14:paraId="0B2209E9" w14:textId="027A115C" w:rsidR="00E81567" w:rsidRDefault="00000000">
      <w:pPr>
        <w:jc w:val="center"/>
      </w:pPr>
      <w:r>
        <w:rPr>
          <w:rFonts w:ascii="Aptos Display" w:hAnsi="Aptos Display"/>
          <w:b/>
          <w:color w:val="102A43"/>
          <w:sz w:val="42"/>
        </w:rPr>
        <w:t>PROJECT READINESS CHECKLIST</w:t>
      </w:r>
    </w:p>
    <w:p w14:paraId="33E2EDC3" w14:textId="77777777" w:rsidR="00E81567" w:rsidRDefault="00000000">
      <w:pPr>
        <w:spacing w:after="120"/>
        <w:jc w:val="center"/>
      </w:pPr>
      <w:r>
        <w:rPr>
          <w:b/>
          <w:color w:val="D4A94E"/>
          <w:sz w:val="17"/>
        </w:rPr>
        <w:t>CLIENT RESOURCE  •  EPANGZ DIGITAL &amp; ARTISTRY INC.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E81567" w14:paraId="15ED6000" w14:textId="77777777">
        <w:trPr>
          <w:jc w:val="center"/>
        </w:trPr>
        <w:tc>
          <w:tcPr>
            <w:tcW w:w="10166" w:type="dxa"/>
            <w:tcBorders>
              <w:top w:val="single" w:sz="6" w:space="0" w:color="D7DEE6"/>
              <w:left w:val="single" w:sz="6" w:space="0" w:color="D7DEE6"/>
              <w:bottom w:val="single" w:sz="6" w:space="0" w:color="D7DEE6"/>
              <w:right w:val="single" w:sz="6" w:space="0" w:color="D7DEE6"/>
            </w:tcBorders>
            <w:shd w:val="clear" w:color="auto" w:fill="F4F7FA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23C81B92" w14:textId="77777777" w:rsidR="00E81567" w:rsidRDefault="00000000">
            <w:pPr>
              <w:spacing w:after="40"/>
            </w:pPr>
            <w:r>
              <w:rPr>
                <w:sz w:val="20"/>
              </w:rPr>
              <w:t>Use this checklist after the Website Project Starter Questionnaire or initial consultation to confirm the project is ready to begin.</w:t>
            </w:r>
          </w:p>
          <w:p w14:paraId="4ED67FB0" w14:textId="77777777" w:rsidR="00E81567" w:rsidRDefault="00000000">
            <w:pPr>
              <w:spacing w:after="0"/>
            </w:pPr>
            <w:r>
              <w:rPr>
                <w:color w:val="5E6B78"/>
                <w:sz w:val="19"/>
              </w:rPr>
              <w:t>It focuses on approvals, permissions, access, dependencies, communication, risk controls, and delivery—not the discovery questions already asked.</w:t>
            </w:r>
          </w:p>
        </w:tc>
      </w:tr>
    </w:tbl>
    <w:p w14:paraId="4E88AA67" w14:textId="77777777" w:rsidR="00E81567" w:rsidRDefault="00E81567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E81567" w14:paraId="0E21FC36" w14:textId="77777777">
        <w:trPr>
          <w:jc w:val="center"/>
        </w:trPr>
        <w:tc>
          <w:tcPr>
            <w:tcW w:w="10166" w:type="dxa"/>
            <w:tcBorders>
              <w:top w:val="nil"/>
              <w:left w:val="nil"/>
              <w:bottom w:val="nil"/>
              <w:right w:val="nil"/>
            </w:tcBorders>
            <w:shd w:val="clear" w:color="auto" w:fill="102A43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BFE196B" w14:textId="77777777" w:rsidR="00E81567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1. Confirmed Project Direction &amp; Records</w:t>
            </w:r>
          </w:p>
        </w:tc>
      </w:tr>
    </w:tbl>
    <w:p w14:paraId="48D54B1B" w14:textId="77777777" w:rsidR="00E81567" w:rsidRDefault="00E81567">
      <w:pPr>
        <w:spacing w:after="20"/>
      </w:pPr>
    </w:p>
    <w:p w14:paraId="39AF1A15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I have reviewed the approved scope or project summary and confirmed it matches our agreement.</w:t>
      </w:r>
    </w:p>
    <w:p w14:paraId="0D887837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I know which items I must provide and which items Epangz will prepare.</w:t>
      </w:r>
    </w:p>
    <w:p w14:paraId="47788EA0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I have flagged any assumptions, exclusions, dependencies, or unresolved decisions.</w:t>
      </w:r>
    </w:p>
    <w:p w14:paraId="77047640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I know where approved project files, information, and decisions will be stored or shared.</w:t>
      </w:r>
    </w:p>
    <w:p w14:paraId="01396532" w14:textId="77777777" w:rsidR="00E81567" w:rsidRDefault="00E81567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E81567" w14:paraId="238A666C" w14:textId="77777777">
        <w:trPr>
          <w:jc w:val="center"/>
        </w:trPr>
        <w:tc>
          <w:tcPr>
            <w:tcW w:w="10166" w:type="dxa"/>
            <w:tcBorders>
              <w:top w:val="nil"/>
              <w:left w:val="nil"/>
              <w:bottom w:val="nil"/>
              <w:right w:val="nil"/>
            </w:tcBorders>
            <w:shd w:val="clear" w:color="auto" w:fill="102A43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1EBF107" w14:textId="77777777" w:rsidR="00E81567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2. Content Approval, Rights &amp; Pending Items</w:t>
            </w:r>
          </w:p>
        </w:tc>
      </w:tr>
    </w:tbl>
    <w:p w14:paraId="0F880A27" w14:textId="77777777" w:rsidR="00E81567" w:rsidRDefault="00E81567">
      <w:pPr>
        <w:spacing w:after="20"/>
      </w:pPr>
    </w:p>
    <w:p w14:paraId="70FA2BE1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The materials I will provide are current, accurate, and approved for use.</w:t>
      </w:r>
    </w:p>
    <w:p w14:paraId="487257A7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I have permission to use all third-party logos, photos, text, testimonials, graphics, or other materials I provide.</w:t>
      </w:r>
    </w:p>
    <w:p w14:paraId="65997C1B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Required legal, privacy, disclaimer, policy, or regulated wording has an assigned reviewer or approver.</w:t>
      </w:r>
    </w:p>
    <w:p w14:paraId="4C3AFADD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I know what is still pending, who is responsible for it, and when it is due.</w:t>
      </w:r>
    </w:p>
    <w:p w14:paraId="0DB6CF13" w14:textId="77777777" w:rsidR="00E81567" w:rsidRDefault="00E81567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E81567" w14:paraId="699A2CC8" w14:textId="77777777">
        <w:trPr>
          <w:jc w:val="center"/>
        </w:trPr>
        <w:tc>
          <w:tcPr>
            <w:tcW w:w="10166" w:type="dxa"/>
            <w:tcBorders>
              <w:top w:val="nil"/>
              <w:left w:val="nil"/>
              <w:bottom w:val="nil"/>
              <w:right w:val="nil"/>
            </w:tcBorders>
            <w:shd w:val="clear" w:color="auto" w:fill="102A43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932B6C3" w14:textId="77777777" w:rsidR="00E81567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3. Accounts, Access &amp; Technical Ownership</w:t>
            </w:r>
          </w:p>
        </w:tc>
      </w:tr>
    </w:tbl>
    <w:p w14:paraId="5AB4DB9B" w14:textId="77777777" w:rsidR="00E81567" w:rsidRDefault="00E81567">
      <w:pPr>
        <w:spacing w:after="20"/>
      </w:pPr>
    </w:p>
    <w:p w14:paraId="6759B92D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I know who administers any domain, hosting, platform, business email, or account affected by the project.</w:t>
      </w:r>
    </w:p>
    <w:p w14:paraId="7821D474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Required access can be granted securely; passwords will not be sent through forms or ordinary email.</w:t>
      </w:r>
    </w:p>
    <w:p w14:paraId="44E04F91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Someone is available for multi-factor authentication, verification codes, domain changes, or administrator approvals if needed.</w:t>
      </w:r>
    </w:p>
    <w:p w14:paraId="6C593707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Required subscriptions, licences, hosting, software, plugins, or paid tools are active or planned, and payment responsibility is clear.</w:t>
      </w:r>
    </w:p>
    <w:p w14:paraId="35A10114" w14:textId="77777777" w:rsidR="00E81567" w:rsidRDefault="00E81567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E81567" w14:paraId="00079451" w14:textId="77777777">
        <w:trPr>
          <w:jc w:val="center"/>
        </w:trPr>
        <w:tc>
          <w:tcPr>
            <w:tcW w:w="10166" w:type="dxa"/>
            <w:tcBorders>
              <w:top w:val="nil"/>
              <w:left w:val="nil"/>
              <w:bottom w:val="nil"/>
              <w:right w:val="nil"/>
            </w:tcBorders>
            <w:shd w:val="clear" w:color="auto" w:fill="102A43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CB327B7" w14:textId="77777777" w:rsidR="00E81567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4. Communication, Review &amp; Change Control</w:t>
            </w:r>
          </w:p>
        </w:tc>
      </w:tr>
    </w:tbl>
    <w:p w14:paraId="3DD18C37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The main channel for project questions, decisions, and updates has been confirmed.</w:t>
      </w:r>
    </w:p>
    <w:p w14:paraId="2AFCFAF1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Reviewers know feedback deadlines and will return one consolidated response for each review round.</w:t>
      </w:r>
    </w:p>
    <w:p w14:paraId="4633B250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The final approver will be available when key decisions or final approval are required.</w:t>
      </w:r>
    </w:p>
    <w:p w14:paraId="484C7AD5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I understand approved or out-of-scope changes may affect cost or timing and require written approval before work proceeds.</w:t>
      </w:r>
    </w:p>
    <w:p w14:paraId="39111A11" w14:textId="77777777" w:rsidR="00E81567" w:rsidRDefault="00E81567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E81567" w14:paraId="0B9FD7B1" w14:textId="77777777">
        <w:trPr>
          <w:jc w:val="center"/>
        </w:trPr>
        <w:tc>
          <w:tcPr>
            <w:tcW w:w="10166" w:type="dxa"/>
            <w:tcBorders>
              <w:top w:val="nil"/>
              <w:left w:val="nil"/>
              <w:bottom w:val="nil"/>
              <w:right w:val="nil"/>
            </w:tcBorders>
            <w:shd w:val="clear" w:color="auto" w:fill="102A43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021CC19" w14:textId="77777777" w:rsidR="00E81567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5. Dependencies, Risks &amp; Delivery Preparation</w:t>
            </w:r>
          </w:p>
        </w:tc>
      </w:tr>
    </w:tbl>
    <w:p w14:paraId="0E225767" w14:textId="77777777" w:rsidR="00E81567" w:rsidRDefault="00E81567">
      <w:pPr>
        <w:spacing w:after="20"/>
      </w:pPr>
    </w:p>
    <w:p w14:paraId="567FC370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External dependencies, vendors, or third-party approvals have been identified where applicable.</w:t>
      </w:r>
    </w:p>
    <w:p w14:paraId="7E79824A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Any periods when key contacts, systems, accounts, or approvals will be unavailable are known.</w:t>
      </w:r>
    </w:p>
    <w:p w14:paraId="16885296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A backup or recoverable copy will be available before changes are made to existing websites, files, data, or configurations.</w:t>
      </w:r>
    </w:p>
    <w:p w14:paraId="06D50828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If work will be launched, published, printed, or distributed, required links, forms, destinations, and approvals can be tested before release.</w:t>
      </w:r>
    </w:p>
    <w:p w14:paraId="35A69AD5" w14:textId="77777777" w:rsidR="00E81567" w:rsidRDefault="00E81567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E81567" w14:paraId="23DB7F3E" w14:textId="77777777">
        <w:trPr>
          <w:jc w:val="center"/>
        </w:trPr>
        <w:tc>
          <w:tcPr>
            <w:tcW w:w="10166" w:type="dxa"/>
            <w:tcBorders>
              <w:top w:val="nil"/>
              <w:left w:val="nil"/>
              <w:bottom w:val="nil"/>
              <w:right w:val="nil"/>
            </w:tcBorders>
            <w:shd w:val="clear" w:color="auto" w:fill="102A43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38EAEFA" w14:textId="77777777" w:rsidR="00E81567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6. Handoff &amp; Completion Readiness</w:t>
            </w:r>
          </w:p>
        </w:tc>
      </w:tr>
    </w:tbl>
    <w:p w14:paraId="36AD3FDF" w14:textId="77777777" w:rsidR="00E81567" w:rsidRDefault="00E81567">
      <w:pPr>
        <w:spacing w:after="20"/>
      </w:pPr>
    </w:p>
    <w:p w14:paraId="2F781964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I understand which final, editable, or source files and licensed assets are included in the agreed delivery.</w:t>
      </w:r>
    </w:p>
    <w:p w14:paraId="2D72E0D4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I know who will receive, store, archive, or maintain the final files and project records.</w:t>
      </w:r>
    </w:p>
    <w:p w14:paraId="2B27F424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Final names, dates, contact details, links, prices, and factual information will be checked before approval.</w:t>
      </w:r>
    </w:p>
    <w:p w14:paraId="36CDDBBA" w14:textId="77777777" w:rsidR="00E81567" w:rsidRDefault="00000000">
      <w:pPr>
        <w:pStyle w:val="ChecklistItem"/>
        <w:spacing w:after="60"/>
        <w:ind w:left="29"/>
      </w:pPr>
      <w:r>
        <w:rPr>
          <w:color w:val="173F73"/>
          <w:sz w:val="21"/>
        </w:rPr>
        <w:t xml:space="preserve">☐  </w:t>
      </w:r>
      <w:r>
        <w:rPr>
          <w:sz w:val="21"/>
        </w:rPr>
        <w:t>Post-delivery support, maintenance, training, updates, or future work will be scoped separately if needed.</w:t>
      </w:r>
    </w:p>
    <w:p w14:paraId="12732F76" w14:textId="77777777" w:rsidR="00E81567" w:rsidRDefault="00E81567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E81567" w14:paraId="13465A22" w14:textId="77777777">
        <w:trPr>
          <w:jc w:val="center"/>
        </w:trPr>
        <w:tc>
          <w:tcPr>
            <w:tcW w:w="10166" w:type="dxa"/>
            <w:tcBorders>
              <w:top w:val="single" w:sz="8" w:space="0" w:color="D4A94E"/>
              <w:left w:val="single" w:sz="8" w:space="0" w:color="D4A94E"/>
              <w:bottom w:val="single" w:sz="8" w:space="0" w:color="D4A94E"/>
              <w:right w:val="single" w:sz="8" w:space="0" w:color="D4A94E"/>
            </w:tcBorders>
            <w:shd w:val="clear" w:color="auto" w:fill="FFF7E6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67F080E1" w14:textId="77777777" w:rsidR="00E81567" w:rsidRDefault="00000000">
            <w:pPr>
              <w:spacing w:after="40"/>
            </w:pPr>
            <w:r>
              <w:rPr>
                <w:b/>
                <w:color w:val="102A43"/>
                <w:sz w:val="20"/>
              </w:rPr>
              <w:t>Security &amp; File-Sharing Reminder</w:t>
            </w:r>
          </w:p>
          <w:p w14:paraId="108D2EBA" w14:textId="77777777" w:rsidR="00E81567" w:rsidRDefault="00000000">
            <w:pPr>
              <w:spacing w:after="0"/>
            </w:pPr>
            <w:r>
              <w:rPr>
                <w:sz w:val="19"/>
              </w:rPr>
              <w:t>Do not send passwords, multi-factor authentication codes, payment-card information, confidential health information, or unnecessary sensitive data through public forms or ordinary email. Epangz will confirm a secure method when access or sensitive working files are required.</w:t>
            </w:r>
          </w:p>
        </w:tc>
      </w:tr>
    </w:tbl>
    <w:p w14:paraId="0CFC858C" w14:textId="77777777" w:rsidR="00E23BD9" w:rsidRDefault="00E23BD9"/>
    <w:sectPr w:rsidR="00E23BD9" w:rsidSect="00034616">
      <w:headerReference w:type="default" r:id="rId9"/>
      <w:footerReference w:type="default" r:id="rId10"/>
      <w:pgSz w:w="12240" w:h="15840"/>
      <w:pgMar w:top="691" w:right="1037" w:bottom="691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A16F0" w14:textId="77777777" w:rsidR="00E23BD9" w:rsidRDefault="00E23BD9">
      <w:pPr>
        <w:spacing w:after="0" w:line="240" w:lineRule="auto"/>
      </w:pPr>
      <w:r>
        <w:separator/>
      </w:r>
    </w:p>
  </w:endnote>
  <w:endnote w:type="continuationSeparator" w:id="0">
    <w:p w14:paraId="71EE4A2C" w14:textId="77777777" w:rsidR="00E23BD9" w:rsidRDefault="00E23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08DC5" w14:textId="77777777" w:rsidR="00E81567" w:rsidRDefault="00000000">
    <w:pPr>
      <w:pStyle w:val="Footer"/>
      <w:spacing w:before="80"/>
      <w:jc w:val="center"/>
    </w:pPr>
    <w:r>
      <w:rPr>
        <w:color w:val="5E6B78"/>
        <w:sz w:val="17"/>
      </w:rPr>
      <w:t xml:space="preserve">epangzdigital@gmail.com  |  +1 (705) 410-2679  |  Ontario, Canada  |  Page </w:t>
    </w:r>
    <w:r>
      <w:fldChar w:fldCharType="begin"/>
    </w:r>
    <w:r>
      <w:instrText xml:space="preserve"> PAGE </w:instrTex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99368" w14:textId="77777777" w:rsidR="00E23BD9" w:rsidRDefault="00E23BD9">
      <w:pPr>
        <w:spacing w:after="0" w:line="240" w:lineRule="auto"/>
      </w:pPr>
      <w:r>
        <w:separator/>
      </w:r>
    </w:p>
  </w:footnote>
  <w:footnote w:type="continuationSeparator" w:id="0">
    <w:p w14:paraId="108E0204" w14:textId="77777777" w:rsidR="00E23BD9" w:rsidRDefault="00E23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E833E" w14:textId="77777777" w:rsidR="00E81567" w:rsidRDefault="00E81567">
    <w:pPr>
      <w:pStyle w:val="Header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040"/>
      <w:gridCol w:w="5040"/>
    </w:tblGrid>
    <w:tr w:rsidR="00E81567" w14:paraId="3396A91B" w14:textId="77777777">
      <w:trPr>
        <w:jc w:val="center"/>
      </w:trPr>
      <w:tc>
        <w:tcPr>
          <w:tcW w:w="5040" w:type="dxa"/>
          <w:tcBorders>
            <w:top w:val="nil"/>
            <w:left w:val="nil"/>
            <w:bottom w:val="nil"/>
            <w:right w:val="nil"/>
          </w:tcBorders>
          <w:tcMar>
            <w:top w:w="20" w:type="dxa"/>
            <w:left w:w="0" w:type="dxa"/>
            <w:bottom w:w="15" w:type="dxa"/>
            <w:right w:w="40" w:type="dxa"/>
          </w:tcMar>
        </w:tcPr>
        <w:p w14:paraId="23EDCDB9" w14:textId="77777777" w:rsidR="00E81567" w:rsidRDefault="00000000">
          <w:r>
            <w:rPr>
              <w:noProof/>
            </w:rPr>
            <w:drawing>
              <wp:inline distT="0" distB="0" distL="0" distR="0" wp14:anchorId="20046BEF" wp14:editId="64AD8431">
                <wp:extent cx="749808" cy="56235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pangz_blue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808" cy="5623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0" w:type="dxa"/>
          <w:tcBorders>
            <w:top w:val="nil"/>
            <w:left w:val="nil"/>
            <w:bottom w:val="nil"/>
            <w:right w:val="nil"/>
          </w:tcBorders>
          <w:tcMar>
            <w:top w:w="45" w:type="dxa"/>
            <w:left w:w="30" w:type="dxa"/>
            <w:bottom w:w="15" w:type="dxa"/>
            <w:right w:w="0" w:type="dxa"/>
          </w:tcMar>
        </w:tcPr>
        <w:p w14:paraId="74F9F0C5" w14:textId="77777777" w:rsidR="00E81567" w:rsidRDefault="00000000">
          <w:pPr>
            <w:jc w:val="right"/>
          </w:pPr>
          <w:r>
            <w:rPr>
              <w:color w:val="5E6B78"/>
              <w:sz w:val="17"/>
            </w:rPr>
            <w:t>Canada-Based  |  Serving Clients Worldwide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8039618">
    <w:abstractNumId w:val="8"/>
  </w:num>
  <w:num w:numId="2" w16cid:durableId="854657659">
    <w:abstractNumId w:val="6"/>
  </w:num>
  <w:num w:numId="3" w16cid:durableId="1861697368">
    <w:abstractNumId w:val="5"/>
  </w:num>
  <w:num w:numId="4" w16cid:durableId="913196440">
    <w:abstractNumId w:val="4"/>
  </w:num>
  <w:num w:numId="5" w16cid:durableId="2147048076">
    <w:abstractNumId w:val="7"/>
  </w:num>
  <w:num w:numId="6" w16cid:durableId="1060981374">
    <w:abstractNumId w:val="3"/>
  </w:num>
  <w:num w:numId="7" w16cid:durableId="1060398631">
    <w:abstractNumId w:val="2"/>
  </w:num>
  <w:num w:numId="8" w16cid:durableId="92209324">
    <w:abstractNumId w:val="1"/>
  </w:num>
  <w:num w:numId="9" w16cid:durableId="1405764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5396"/>
    <w:rsid w:val="0029639D"/>
    <w:rsid w:val="00326F90"/>
    <w:rsid w:val="009D7F79"/>
    <w:rsid w:val="00AA1D8D"/>
    <w:rsid w:val="00B47730"/>
    <w:rsid w:val="00CB0664"/>
    <w:rsid w:val="00E23BD9"/>
    <w:rsid w:val="00E815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C7AE8D"/>
  <w14:defaultImageDpi w14:val="300"/>
  <w15:docId w15:val="{A5C0F42A-FAF9-4335-A6E1-6A254B102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24344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ecklistItem">
    <w:name w:val="Checklist Item"/>
    <w:rPr>
      <w:rFonts w:ascii="Aptos" w:hAnsi="Aptos"/>
      <w:color w:val="2434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Epangz Project Readiness Checklist</dc:title>
  <dc:subject>Client operational readiness checklist for project kickoff and delivery preparation</dc:subject>
  <dc:creator>Epangz Digital &amp; Artistry Inc.</dc:creator>
  <cp:keywords>Epangz, project readiness, client checklist, project kickoff, access, approvals, dependencies</cp:keywords>
  <dc:description>generated by python-docx</dc:description>
  <cp:lastModifiedBy>Jeff s</cp:lastModifiedBy>
  <cp:revision>2</cp:revision>
  <dcterms:created xsi:type="dcterms:W3CDTF">2013-12-23T23:15:00Z</dcterms:created>
  <dcterms:modified xsi:type="dcterms:W3CDTF">2026-09-06T21:20:00Z</dcterms:modified>
  <cp:category/>
</cp:coreProperties>
</file>